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val="0"/>
          <w:szCs w:val="28"/>
        </w:rPr>
      </w:pPr>
      <w:bookmarkStart w:id="0" w:name="_GoBack"/>
      <w:bookmarkEnd w:id="0"/>
      <w:r>
        <w:rPr>
          <w:rFonts w:hint="eastAsia" w:ascii="仿宋" w:hAnsi="仿宋" w:eastAsia="仿宋" w:cs="仿宋"/>
          <w:b/>
          <w:bCs w:val="0"/>
          <w:szCs w:val="28"/>
        </w:rPr>
        <w:t>附件2：</w:t>
      </w:r>
    </w:p>
    <w:p>
      <w:pPr>
        <w:pStyle w:val="2"/>
        <w:jc w:val="center"/>
        <w:rPr>
          <w:rFonts w:hint="eastAsia" w:ascii="仿宋" w:hAnsi="仿宋" w:eastAsia="仿宋" w:cs="仿宋"/>
          <w:sz w:val="32"/>
          <w:szCs w:val="32"/>
        </w:rPr>
      </w:pPr>
      <w:r>
        <w:rPr>
          <w:rFonts w:hint="eastAsia" w:ascii="仿宋" w:hAnsi="仿宋" w:eastAsia="仿宋" w:cs="仿宋"/>
          <w:sz w:val="32"/>
          <w:szCs w:val="32"/>
        </w:rPr>
        <w:t>监理业务培训系统报名用户手册</w:t>
      </w:r>
    </w:p>
    <w:p>
      <w:pPr>
        <w:rPr>
          <w:rFonts w:hint="eastAsia" w:ascii="仿宋" w:hAnsi="仿宋" w:eastAsia="仿宋" w:cs="仿宋"/>
          <w:szCs w:val="28"/>
        </w:rPr>
      </w:pPr>
      <w:r>
        <w:rPr>
          <w:rFonts w:hint="eastAsia" w:ascii="仿宋" w:hAnsi="仿宋" w:eastAsia="仿宋" w:cs="仿宋"/>
          <w:szCs w:val="28"/>
        </w:rPr>
        <w:t>一、用户注册</w:t>
      </w:r>
    </w:p>
    <w:p>
      <w:pPr>
        <w:rPr>
          <w:rFonts w:hint="eastAsia" w:ascii="仿宋" w:hAnsi="仿宋" w:eastAsia="仿宋" w:cs="仿宋"/>
          <w:szCs w:val="28"/>
        </w:rPr>
      </w:pPr>
      <w:r>
        <w:rPr>
          <w:rFonts w:hint="eastAsia" w:ascii="仿宋" w:hAnsi="仿宋" w:eastAsia="仿宋" w:cs="仿宋"/>
          <w:szCs w:val="28"/>
        </w:rPr>
        <w:t>第一次使用该系统时需要先进行个人用户的注册，进入报名系统网站首页http://www.cahwec.wang/cahwec/，点击考生登录地址链接，进入登录入口，该系统推荐使用IE8浏览器，在登录入口中点击注册链接，进入注册页面，如下图：</w:t>
      </w:r>
    </w:p>
    <w:p>
      <w:r>
        <w:drawing>
          <wp:inline distT="0" distB="0" distL="114300" distR="114300">
            <wp:extent cx="5267960" cy="2440305"/>
            <wp:effectExtent l="0" t="0" r="889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5267960" cy="2440305"/>
                    </a:xfrm>
                    <a:prstGeom prst="rect">
                      <a:avLst/>
                    </a:prstGeom>
                    <a:noFill/>
                    <a:ln>
                      <a:noFill/>
                    </a:ln>
                  </pic:spPr>
                </pic:pic>
              </a:graphicData>
            </a:graphic>
          </wp:inline>
        </w:drawing>
      </w:r>
    </w:p>
    <w:p>
      <w:pPr>
        <w:rPr>
          <w:rFonts w:hint="eastAsia" w:ascii="仿宋" w:hAnsi="仿宋" w:eastAsia="仿宋" w:cs="仿宋"/>
          <w:szCs w:val="28"/>
        </w:rPr>
      </w:pPr>
      <w:r>
        <w:rPr>
          <w:rFonts w:hint="eastAsia" w:ascii="仿宋" w:hAnsi="仿宋" w:eastAsia="仿宋" w:cs="仿宋"/>
          <w:szCs w:val="28"/>
        </w:rPr>
        <w:t>输入真实有效的身份证号码和自己所设置的密码，点击确定，注册成功后可在登录入口中进行登录进入系统。</w:t>
      </w:r>
    </w:p>
    <w:p>
      <w:pPr>
        <w:rPr>
          <w:rFonts w:hint="eastAsia" w:ascii="仿宋" w:hAnsi="仿宋" w:eastAsia="仿宋" w:cs="仿宋"/>
          <w:szCs w:val="28"/>
        </w:rPr>
      </w:pPr>
      <w:r>
        <w:rPr>
          <w:rFonts w:hint="eastAsia" w:ascii="仿宋" w:hAnsi="仿宋" w:eastAsia="仿宋" w:cs="仿宋"/>
          <w:szCs w:val="28"/>
        </w:rPr>
        <w:t>二、个人资料完善</w:t>
      </w:r>
    </w:p>
    <w:p>
      <w:pPr>
        <w:rPr>
          <w:rFonts w:hint="eastAsia" w:ascii="仿宋" w:hAnsi="仿宋" w:eastAsia="仿宋" w:cs="仿宋"/>
          <w:szCs w:val="28"/>
        </w:rPr>
      </w:pPr>
      <w:r>
        <w:rPr>
          <w:rFonts w:hint="eastAsia" w:ascii="仿宋" w:hAnsi="仿宋" w:eastAsia="仿宋" w:cs="仿宋"/>
          <w:szCs w:val="28"/>
        </w:rPr>
        <w:t>进入系统后，需要先填写好自己的个人信息，点击左侧个人资料菜单，在页面中填写考生姓名、联系电话、邮箱和单位信息，填好后点击保存即可，如下图：</w:t>
      </w:r>
    </w:p>
    <w:p>
      <w:pPr>
        <w:rPr>
          <w:rFonts w:hint="eastAsia" w:ascii="仿宋" w:hAnsi="仿宋" w:eastAsia="仿宋" w:cs="仿宋"/>
          <w:szCs w:val="28"/>
        </w:rPr>
      </w:pPr>
      <w:r>
        <w:drawing>
          <wp:inline distT="0" distB="0" distL="114300" distR="114300">
            <wp:extent cx="5267325" cy="1992630"/>
            <wp:effectExtent l="0" t="0" r="952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5267325" cy="1992630"/>
                    </a:xfrm>
                    <a:prstGeom prst="rect">
                      <a:avLst/>
                    </a:prstGeom>
                    <a:noFill/>
                    <a:ln>
                      <a:noFill/>
                    </a:ln>
                  </pic:spPr>
                </pic:pic>
              </a:graphicData>
            </a:graphic>
          </wp:inline>
        </w:drawing>
      </w:r>
    </w:p>
    <w:p>
      <w:pPr>
        <w:rPr>
          <w:rFonts w:hint="eastAsia" w:ascii="仿宋" w:hAnsi="仿宋" w:eastAsia="仿宋" w:cs="仿宋"/>
          <w:szCs w:val="28"/>
        </w:rPr>
      </w:pPr>
      <w:r>
        <w:rPr>
          <w:rFonts w:hint="eastAsia" w:ascii="仿宋" w:hAnsi="仿宋" w:eastAsia="仿宋" w:cs="仿宋"/>
          <w:szCs w:val="28"/>
        </w:rPr>
        <w:t>三、照片上传</w:t>
      </w:r>
    </w:p>
    <w:p>
      <w:pPr>
        <w:rPr>
          <w:rFonts w:hint="eastAsia" w:ascii="仿宋" w:hAnsi="仿宋" w:eastAsia="仿宋" w:cs="仿宋"/>
          <w:szCs w:val="28"/>
        </w:rPr>
      </w:pPr>
      <w:r>
        <w:rPr>
          <w:rFonts w:hint="eastAsia" w:ascii="仿宋" w:hAnsi="仿宋" w:eastAsia="仿宋" w:cs="仿宋"/>
          <w:szCs w:val="28"/>
        </w:rPr>
        <w:t>在完善个人资料后，需要进行个人照片的上传，点击左侧照片上传菜单，根据页面要求上传本人的一寸白底电子照片并提交。</w:t>
      </w:r>
    </w:p>
    <w:p>
      <w:pPr>
        <w:rPr>
          <w:rFonts w:hint="eastAsia" w:ascii="仿宋" w:hAnsi="仿宋" w:eastAsia="仿宋" w:cs="仿宋"/>
          <w:szCs w:val="28"/>
        </w:rPr>
      </w:pPr>
      <w:r>
        <w:rPr>
          <w:rFonts w:hint="eastAsia" w:ascii="仿宋" w:hAnsi="仿宋" w:eastAsia="仿宋" w:cs="仿宋"/>
          <w:szCs w:val="28"/>
        </w:rPr>
        <w:t>四、考生报考</w:t>
      </w:r>
    </w:p>
    <w:p>
      <w:pPr>
        <w:rPr>
          <w:rFonts w:hint="eastAsia" w:ascii="仿宋" w:hAnsi="仿宋" w:eastAsia="仿宋" w:cs="仿宋"/>
          <w:szCs w:val="28"/>
        </w:rPr>
      </w:pPr>
      <w:r>
        <w:rPr>
          <w:rFonts w:hint="eastAsia" w:ascii="仿宋" w:hAnsi="仿宋" w:eastAsia="仿宋" w:cs="仿宋"/>
          <w:szCs w:val="28"/>
        </w:rPr>
        <w:t>在进行完个人信息和照片的上传后，考生便可进行报考了，点击左侧考生报考菜单，在页面中选择好培训行业（默认为公路工程）、培训单位（XX）、考试科目（监理业务培训）、报考类型（正常报考）和有效学历证书，需注意的是学历证书要求填写学信网可查询的有效学历编号，考生登陆自己的学信网账户便可查到最高学历编号是多少，填写完所有信息后点击保存提交，如下图：</w:t>
      </w:r>
    </w:p>
    <w:p>
      <w:pPr>
        <w:rPr>
          <w:szCs w:val="28"/>
        </w:rPr>
      </w:pPr>
      <w:r>
        <w:drawing>
          <wp:inline distT="0" distB="0" distL="114300" distR="114300">
            <wp:extent cx="5269865" cy="1298575"/>
            <wp:effectExtent l="0" t="0" r="6985" b="158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5269865" cy="1298575"/>
                    </a:xfrm>
                    <a:prstGeom prst="rect">
                      <a:avLst/>
                    </a:prstGeom>
                    <a:noFill/>
                    <a:ln>
                      <a:noFill/>
                    </a:ln>
                  </pic:spPr>
                </pic:pic>
              </a:graphicData>
            </a:graphic>
          </wp:inline>
        </w:drawing>
      </w:r>
    </w:p>
    <w:p>
      <w:pPr>
        <w:rPr>
          <w:rFonts w:hint="eastAsia" w:ascii="仿宋" w:hAnsi="仿宋" w:eastAsia="仿宋" w:cs="仿宋"/>
          <w:szCs w:val="28"/>
        </w:rPr>
      </w:pPr>
      <w:r>
        <w:rPr>
          <w:rFonts w:hint="eastAsia" w:ascii="仿宋" w:hAnsi="仿宋" w:eastAsia="仿宋" w:cs="仿宋"/>
          <w:szCs w:val="28"/>
        </w:rPr>
        <w:t>五、信息预审</w:t>
      </w:r>
    </w:p>
    <w:p>
      <w:pPr>
        <w:rPr>
          <w:rFonts w:hint="eastAsia" w:ascii="仿宋" w:hAnsi="仿宋" w:eastAsia="仿宋" w:cs="仿宋"/>
          <w:szCs w:val="28"/>
        </w:rPr>
      </w:pPr>
      <w:r>
        <w:rPr>
          <w:rFonts w:hint="eastAsia" w:ascii="仿宋" w:hAnsi="仿宋" w:eastAsia="仿宋" w:cs="仿宋"/>
          <w:szCs w:val="28"/>
        </w:rPr>
        <w:t>在完成考生报考后，考生需看一下自己的报考信息是否正确，点击左侧信息预审菜单，在页面中核对信息无误后点击提交即可。</w:t>
      </w:r>
    </w:p>
    <w:p>
      <w:pPr>
        <w:rPr>
          <w:rFonts w:hint="eastAsia" w:ascii="仿宋" w:hAnsi="仿宋" w:eastAsia="仿宋" w:cs="仿宋"/>
          <w:szCs w:val="28"/>
        </w:rPr>
      </w:pPr>
      <w:r>
        <w:rPr>
          <w:rFonts w:hint="eastAsia" w:ascii="仿宋" w:hAnsi="仿宋" w:eastAsia="仿宋" w:cs="仿宋"/>
          <w:szCs w:val="28"/>
        </w:rPr>
        <w:t>六、查看考试信息</w:t>
      </w:r>
    </w:p>
    <w:p>
      <w:pPr>
        <w:rPr>
          <w:rFonts w:hint="eastAsia" w:ascii="仿宋" w:hAnsi="仿宋" w:eastAsia="仿宋" w:cs="仿宋"/>
          <w:szCs w:val="28"/>
        </w:rPr>
      </w:pPr>
      <w:r>
        <w:rPr>
          <w:rFonts w:hint="eastAsia" w:ascii="仿宋" w:hAnsi="仿宋" w:eastAsia="仿宋" w:cs="仿宋"/>
          <w:szCs w:val="28"/>
        </w:rPr>
        <w:t>考生提交完信息预审后，信息会流转到组织培训的省站进行审核，审核通过后考生便可查看自己的考试信息，主要包括培训的相关事件，准考证打印的时间和考试的时间，如下图（图中数据为示例）：</w:t>
      </w:r>
    </w:p>
    <w:p>
      <w:r>
        <w:drawing>
          <wp:inline distT="0" distB="0" distL="114300" distR="114300">
            <wp:extent cx="5266055" cy="2422525"/>
            <wp:effectExtent l="0" t="0" r="10795" b="158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5266055" cy="2422525"/>
                    </a:xfrm>
                    <a:prstGeom prst="rect">
                      <a:avLst/>
                    </a:prstGeom>
                    <a:noFill/>
                    <a:ln>
                      <a:noFill/>
                    </a:ln>
                  </pic:spPr>
                </pic:pic>
              </a:graphicData>
            </a:graphic>
          </wp:inline>
        </w:drawing>
      </w:r>
    </w:p>
    <w:p>
      <w:pPr>
        <w:rPr>
          <w:rFonts w:hint="eastAsia" w:ascii="仿宋" w:hAnsi="仿宋" w:eastAsia="仿宋" w:cs="仿宋"/>
          <w:szCs w:val="28"/>
        </w:rPr>
      </w:pPr>
      <w:r>
        <w:rPr>
          <w:rFonts w:hint="eastAsia" w:ascii="仿宋" w:hAnsi="仿宋" w:eastAsia="仿宋" w:cs="仿宋"/>
          <w:szCs w:val="28"/>
        </w:rPr>
        <w:t>考生在查到准考证打印时间后可在左侧准考证打印菜单中进行自己的准考证信息打印，在要求的时间和考场进行考试即可。</w:t>
      </w:r>
    </w:p>
    <w:p>
      <w:pPr>
        <w:rPr>
          <w:rFonts w:hint="eastAsia" w:ascii="仿宋" w:hAnsi="仿宋" w:eastAsia="仿宋" w:cs="仿宋"/>
          <w:szCs w:val="28"/>
        </w:rPr>
      </w:pPr>
      <w:r>
        <w:rPr>
          <w:rFonts w:hint="eastAsia" w:ascii="仿宋" w:hAnsi="仿宋" w:eastAsia="仿宋" w:cs="仿宋"/>
          <w:szCs w:val="28"/>
        </w:rPr>
        <w:t>七、成绩查询</w:t>
      </w:r>
    </w:p>
    <w:p>
      <w:pPr>
        <w:rPr>
          <w:rFonts w:hint="eastAsia" w:ascii="仿宋" w:hAnsi="仿宋" w:eastAsia="仿宋" w:cs="仿宋"/>
          <w:szCs w:val="28"/>
        </w:rPr>
      </w:pPr>
      <w:r>
        <w:rPr>
          <w:rFonts w:hint="eastAsia" w:ascii="仿宋" w:hAnsi="仿宋" w:eastAsia="仿宋" w:cs="仿宋"/>
          <w:szCs w:val="28"/>
        </w:rPr>
        <w:t>进入协会官网首页的网络查询，输入身份证号+姓名进行成绩查询。</w:t>
      </w: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615AC"/>
    <w:rsid w:val="14E756F5"/>
    <w:rsid w:val="1BCB3786"/>
    <w:rsid w:val="61A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bCs/>
      <w:sz w:val="28"/>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Calibri" w:hAnsi="Calibri" w:eastAsia="宋体"/>
      <w:b/>
      <w:bCs w:val="0"/>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2019-06-17T06:21:00Z</dcterms:created>
  <dc:creator>缱绻梦回</dc:creator>
  <cp:lastModifiedBy>监理协会张雪峰</cp:lastModifiedBy>
  <dcterms:modified xsi:type="dcterms:W3CDTF">2019-06-17T08:29:35Z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